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EE219B" w14:textId="77777777" w:rsidR="002926CA" w:rsidRDefault="002926CA" w:rsidP="002926CA">
      <w:pPr>
        <w:jc w:val="right"/>
      </w:pPr>
      <w:r>
        <w:t>Alexander Taniguchi(Wiegman)</w:t>
      </w:r>
      <w:r>
        <w:br/>
        <w:t>08-174510</w:t>
      </w:r>
    </w:p>
    <w:p w14:paraId="298C3364" w14:textId="6F9686D2" w:rsidR="002926CA" w:rsidRPr="002926CA" w:rsidRDefault="002926CA" w:rsidP="002926CA">
      <w:pPr>
        <w:jc w:val="center"/>
        <w:rPr>
          <w:u w:val="single"/>
        </w:rPr>
      </w:pPr>
      <w:r w:rsidRPr="002926CA">
        <w:rPr>
          <w:u w:val="single"/>
        </w:rPr>
        <w:t>Homework Week 5: Index and Algorithms in Databases</w:t>
      </w:r>
    </w:p>
    <w:p w14:paraId="7178BBCA" w14:textId="77777777" w:rsidR="00784D70" w:rsidRDefault="00784D70">
      <w:r>
        <w:t>Q1) Take any large database, index it in SQLite and get the index value for a few randomly selected entries at ID [large-number].</w:t>
      </w:r>
    </w:p>
    <w:p w14:paraId="3A974C82" w14:textId="77777777" w:rsidR="006424F5" w:rsidRDefault="008124D8">
      <w:r>
        <w:tab/>
      </w:r>
      <w:r w:rsidRPr="00B6544F">
        <w:rPr>
          <w:noProof/>
        </w:rPr>
        <w:t>I</w:t>
      </w:r>
      <w:r>
        <w:t xml:space="preserve"> will use </w:t>
      </w:r>
      <w:r w:rsidRPr="00B6544F">
        <w:rPr>
          <w:noProof/>
        </w:rPr>
        <w:t>my</w:t>
      </w:r>
      <w:r>
        <w:t xml:space="preserve"> database of many train stations in Japan and their associate byte-code value as stored on railway transport (SUICA, PASMO, </w:t>
      </w:r>
      <w:r w:rsidRPr="00B6544F">
        <w:rPr>
          <w:noProof/>
        </w:rPr>
        <w:t>etc</w:t>
      </w:r>
      <w:r w:rsidR="00B6544F">
        <w:rPr>
          <w:noProof/>
        </w:rPr>
        <w:t>.</w:t>
      </w:r>
      <w:r>
        <w:t>) cards throughout the country. This database is the driving force behind an Android mobile application I am developing, with re-use permission from the original project found at Abe Haruhiko’s project ‘SuicaPasmoReader</w:t>
      </w:r>
      <w:r w:rsidR="00B6544F">
        <w:rPr>
          <w:noProof/>
        </w:rPr>
        <w:t>.’</w:t>
      </w:r>
      <w:r>
        <w:t xml:space="preserve"> The visual database application I use shows </w:t>
      </w:r>
      <w:r w:rsidR="00B6544F">
        <w:t xml:space="preserve">the table “StationCode” within this database </w:t>
      </w:r>
      <w:r>
        <w:t xml:space="preserve">has a total of </w:t>
      </w:r>
      <w:r w:rsidR="00DE5764">
        <w:t>11727</w:t>
      </w:r>
      <w:r>
        <w:t xml:space="preserve"> entries</w:t>
      </w:r>
      <w:r w:rsidR="00530C47">
        <w:t xml:space="preserve"> (which may not be few </w:t>
      </w:r>
      <w:r w:rsidR="00B605D1">
        <w:t xml:space="preserve">hundred </w:t>
      </w:r>
      <w:r w:rsidR="00530C47" w:rsidRPr="00B6544F">
        <w:rPr>
          <w:noProof/>
        </w:rPr>
        <w:t>thousand</w:t>
      </w:r>
      <w:r w:rsidR="00530C47">
        <w:t xml:space="preserve"> but is still significantly large)</w:t>
      </w:r>
      <w:r w:rsidR="00B6544F">
        <w:t xml:space="preserve"> and eight columns</w:t>
      </w:r>
      <w:r>
        <w:t>.</w:t>
      </w:r>
      <w:r w:rsidR="00530C47">
        <w:t xml:space="preserve"> </w:t>
      </w:r>
      <w:r w:rsidR="00530C47" w:rsidRPr="00B6544F">
        <w:rPr>
          <w:noProof/>
        </w:rPr>
        <w:t>Anyway</w:t>
      </w:r>
      <w:r w:rsidR="00530C47">
        <w:t>, let’s begin the work to index this database.</w:t>
      </w:r>
    </w:p>
    <w:p w14:paraId="61EEA9DA" w14:textId="4EF351D0" w:rsidR="009F7E79" w:rsidRDefault="009F7E79">
      <w:r>
        <w:t>[</w:t>
      </w:r>
      <w:r w:rsidR="006424F5">
        <w:tab/>
      </w:r>
      <w:r>
        <w:t xml:space="preserve">Ah, but first I should figure out how to display Japanese character set in my command prompt! </w:t>
      </w:r>
      <w:r>
        <w:br/>
        <w:t>I had to change the System Locale to Japanese, and then change the font set to MS Gothic and turn on UTF-8/Unicode character page. I think I can understand why people use Unix, this took 30 minutes to figure out from start to finish on my system.</w:t>
      </w:r>
      <w:r>
        <w:tab/>
      </w:r>
      <w:r>
        <w:tab/>
      </w:r>
      <w:r>
        <w:tab/>
      </w:r>
      <w:r>
        <w:tab/>
      </w:r>
      <w:r>
        <w:tab/>
      </w:r>
      <w:r>
        <w:tab/>
      </w:r>
      <w:r>
        <w:tab/>
        <w:t xml:space="preserve">            ]</w:t>
      </w:r>
    </w:p>
    <w:p w14:paraId="6FEB499F" w14:textId="77777777" w:rsidR="009F7E79" w:rsidRDefault="009F7E79">
      <w:r>
        <w:rPr>
          <w:noProof/>
        </w:rPr>
        <w:drawing>
          <wp:inline distT="0" distB="0" distL="0" distR="0" wp14:anchorId="2CA497B7" wp14:editId="6D39600F">
            <wp:extent cx="5867400" cy="5810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63690"/>
                    <a:stretch/>
                  </pic:blipFill>
                  <pic:spPr bwMode="auto">
                    <a:xfrm>
                      <a:off x="0" y="0"/>
                      <a:ext cx="5867400" cy="581025"/>
                    </a:xfrm>
                    <a:prstGeom prst="rect">
                      <a:avLst/>
                    </a:prstGeom>
                    <a:ln>
                      <a:noFill/>
                    </a:ln>
                    <a:extLst>
                      <a:ext uri="{53640926-AAD7-44D8-BBD7-CCE9431645EC}">
                        <a14:shadowObscured xmlns:a14="http://schemas.microsoft.com/office/drawing/2010/main"/>
                      </a:ext>
                    </a:extLst>
                  </pic:spPr>
                </pic:pic>
              </a:graphicData>
            </a:graphic>
          </wp:inline>
        </w:drawing>
      </w:r>
    </w:p>
    <w:p w14:paraId="5690C995" w14:textId="77777777" w:rsidR="009F7E79" w:rsidRDefault="009F7E79">
      <w:r>
        <w:rPr>
          <w:i/>
        </w:rPr>
        <w:t>Now, we have created a simple index. The command is CREATE INDEX.</w:t>
      </w:r>
    </w:p>
    <w:p w14:paraId="66B59225" w14:textId="17197D2B" w:rsidR="009F7E79" w:rsidRDefault="00656769">
      <w:r>
        <w:rPr>
          <w:noProof/>
        </w:rPr>
        <w:drawing>
          <wp:inline distT="0" distB="0" distL="0" distR="0" wp14:anchorId="47E398D0" wp14:editId="3ABFB957">
            <wp:extent cx="5943600" cy="5530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53085"/>
                    </a:xfrm>
                    <a:prstGeom prst="rect">
                      <a:avLst/>
                    </a:prstGeom>
                  </pic:spPr>
                </pic:pic>
              </a:graphicData>
            </a:graphic>
          </wp:inline>
        </w:drawing>
      </w:r>
    </w:p>
    <w:p w14:paraId="0F190CFA" w14:textId="25BA29C0" w:rsidR="00656769" w:rsidRDefault="009F7E79">
      <w:pPr>
        <w:rPr>
          <w:i/>
        </w:rPr>
      </w:pPr>
      <w:r>
        <w:rPr>
          <w:i/>
        </w:rPr>
        <w:t xml:space="preserve">Here we use the SELECT command as usual to show </w:t>
      </w:r>
      <w:r w:rsidR="00656769">
        <w:rPr>
          <w:i/>
        </w:rPr>
        <w:t xml:space="preserve">me what is in the value at row 10000 as usual. However, we must verify it used an index for this. The second command, “EXPLAIN QUERY PLAN” does this by listing the method. We see that it uses a search index, instead of SCAN Table tags, so we know that the index is being used. For the fun of it, let’s see a few other entries – Google’s random number generator selected entries </w:t>
      </w:r>
      <w:r w:rsidR="00656769" w:rsidRPr="00656769">
        <w:rPr>
          <w:i/>
        </w:rPr>
        <w:t>9522</w:t>
      </w:r>
      <w:r w:rsidR="00656769">
        <w:rPr>
          <w:i/>
        </w:rPr>
        <w:t xml:space="preserve">, </w:t>
      </w:r>
      <w:r w:rsidR="00656769" w:rsidRPr="00656769">
        <w:rPr>
          <w:i/>
        </w:rPr>
        <w:t>7793</w:t>
      </w:r>
      <w:r w:rsidR="00656769">
        <w:rPr>
          <w:i/>
        </w:rPr>
        <w:t xml:space="preserve">, and </w:t>
      </w:r>
      <w:r w:rsidR="00656769" w:rsidRPr="00656769">
        <w:rPr>
          <w:i/>
        </w:rPr>
        <w:t>10751</w:t>
      </w:r>
      <w:r w:rsidR="00656769">
        <w:rPr>
          <w:i/>
        </w:rPr>
        <w:t>.</w:t>
      </w:r>
    </w:p>
    <w:p w14:paraId="419F56F2" w14:textId="77777777" w:rsidR="004C751E" w:rsidRDefault="00656769">
      <w:r>
        <w:rPr>
          <w:noProof/>
        </w:rPr>
        <w:drawing>
          <wp:inline distT="0" distB="0" distL="0" distR="0" wp14:anchorId="14723942" wp14:editId="21975728">
            <wp:extent cx="5943600" cy="6851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685165"/>
                    </a:xfrm>
                    <a:prstGeom prst="rect">
                      <a:avLst/>
                    </a:prstGeom>
                  </pic:spPr>
                </pic:pic>
              </a:graphicData>
            </a:graphic>
          </wp:inline>
        </w:drawing>
      </w:r>
      <w:r w:rsidR="009F7E79">
        <w:tab/>
      </w:r>
      <w:r>
        <w:t xml:space="preserve">Using regular English grammar will fail for relatively obvious reasons. AND requires all three conditions to be true, while OR will require that each condition be non-exclusively (non-overlap) true. Regular logic tells us that OR is an optimal way to display all </w:t>
      </w:r>
      <w:r w:rsidR="004C751E">
        <w:t>the station names.</w:t>
      </w:r>
    </w:p>
    <w:p w14:paraId="74D58111" w14:textId="77777777" w:rsidR="004C751E" w:rsidRDefault="004C751E">
      <w:r>
        <w:rPr>
          <w:noProof/>
        </w:rPr>
        <w:drawing>
          <wp:inline distT="0" distB="0" distL="0" distR="0" wp14:anchorId="000223CE" wp14:editId="31D0DDF2">
            <wp:extent cx="5943600" cy="3390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9090"/>
                    </a:xfrm>
                    <a:prstGeom prst="rect">
                      <a:avLst/>
                    </a:prstGeom>
                  </pic:spPr>
                </pic:pic>
              </a:graphicData>
            </a:graphic>
          </wp:inline>
        </w:drawing>
      </w:r>
    </w:p>
    <w:p w14:paraId="0BC9D332" w14:textId="7FB2F0D1" w:rsidR="0088147A" w:rsidRDefault="004C751E">
      <w:r>
        <w:t>The regular verification shows that the index was used, as expected.</w:t>
      </w:r>
    </w:p>
    <w:p w14:paraId="3E443470" w14:textId="77777777" w:rsidR="00425339" w:rsidRDefault="00425339">
      <w:pPr>
        <w:rPr>
          <w:b/>
          <w:i/>
        </w:rPr>
      </w:pPr>
    </w:p>
    <w:p w14:paraId="0ECD8461" w14:textId="494A30F0" w:rsidR="0088147A" w:rsidRPr="0088147A" w:rsidRDefault="0088147A">
      <w:pPr>
        <w:rPr>
          <w:b/>
          <w:i/>
        </w:rPr>
      </w:pPr>
      <w:r w:rsidRPr="0088147A">
        <w:rPr>
          <w:b/>
          <w:i/>
        </w:rPr>
        <w:lastRenderedPageBreak/>
        <w:t>Figure 1</w:t>
      </w:r>
    </w:p>
    <w:p w14:paraId="7117F502" w14:textId="77777777" w:rsidR="0088147A" w:rsidRDefault="0088147A">
      <w:r>
        <w:rPr>
          <w:noProof/>
        </w:rPr>
        <w:drawing>
          <wp:inline distT="0" distB="0" distL="0" distR="0" wp14:anchorId="207D5516" wp14:editId="6F07C1E7">
            <wp:extent cx="5943600" cy="29978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97835"/>
                    </a:xfrm>
                    <a:prstGeom prst="rect">
                      <a:avLst/>
                    </a:prstGeom>
                  </pic:spPr>
                </pic:pic>
              </a:graphicData>
            </a:graphic>
          </wp:inline>
        </w:drawing>
      </w:r>
    </w:p>
    <w:p w14:paraId="5C09F931" w14:textId="77777777" w:rsidR="0088147A" w:rsidRDefault="0088147A" w:rsidP="00784D70">
      <w:r>
        <w:t>A quick look at the visual database program indeed shows that such ‘simple index’ was created, so it should have been available for use within my commands. This checks out as expected.</w:t>
      </w:r>
    </w:p>
    <w:p w14:paraId="249174A3" w14:textId="7ED0FEA2" w:rsidR="00784D70" w:rsidRDefault="00784D70" w:rsidP="00784D70">
      <w:r>
        <w:t xml:space="preserve">Q2) Database algorithmic search functions for the future - Quantum Search using "Grover </w:t>
      </w:r>
      <w:r w:rsidRPr="00B6544F">
        <w:rPr>
          <w:noProof/>
        </w:rPr>
        <w:t>Method</w:t>
      </w:r>
      <w:r w:rsidR="00B6544F">
        <w:rPr>
          <w:noProof/>
        </w:rPr>
        <w:t>.</w:t>
      </w:r>
      <w:r>
        <w:t>"</w:t>
      </w:r>
    </w:p>
    <w:p w14:paraId="7B34643B" w14:textId="3C09E5EB" w:rsidR="00784D70" w:rsidRDefault="00784D70" w:rsidP="00784D70">
      <w:pPr>
        <w:ind w:firstLine="720"/>
      </w:pPr>
      <w:r>
        <w:t xml:space="preserve">As an introduction to algorithmic search, we must understand that at their core they allow for the solving of functions that lead to an element that we presume is marked as a 'target' value. At times, such an element does not exist, but I will ignore this case for the rest of this response. At the simplest form, we might have such a function that maps f: {0,1} to the coordinate {0,1}. To prove this true, a classical analysis first lists out for equations f(0)=0, f(0)=1, f(1)=0, and f(1)=1. </w:t>
      </w:r>
      <w:r w:rsidR="00B6544F">
        <w:rPr>
          <w:noProof/>
        </w:rPr>
        <w:t>The classic-style</w:t>
      </w:r>
      <w:r>
        <w:t xml:space="preserve"> search would use two </w:t>
      </w:r>
      <w:r w:rsidR="006424F5">
        <w:t>Boolean</w:t>
      </w:r>
      <w:r>
        <w:t xml:space="preserve"> functions to link the four equations towards the target coordinate mapping - the first would be noting f(0)=f(1)=0 and the second would be f(0)=f(1)=1. We may see that this is elementary O(n) efficiency.</w:t>
      </w:r>
    </w:p>
    <w:p w14:paraId="23F63587" w14:textId="28186895" w:rsidR="00784D70" w:rsidRDefault="00784D70" w:rsidP="00784D70">
      <w:pPr>
        <w:ind w:firstLine="720"/>
      </w:pPr>
      <w:r>
        <w:t>In quantum form, the mathematical structure of vectors allows us to organize that couple of equations into one single vector {f(0)=f(1)=0, f(0)=f(1)=1}. We may call this vector [A] for simplicity. For quantum operations, we combine (simplify) operations into a ledger of all sum queries, which conveniently is called a "quantum ledger</w:t>
      </w:r>
      <w:r w:rsidR="00B6544F">
        <w:rPr>
          <w:noProof/>
        </w:rPr>
        <w:t>."</w:t>
      </w:r>
      <w:r>
        <w:t xml:space="preserve"> Our world has 1-bit classical calculations (equations 0 and 1) which allow us to use the relatively efficient, "binary search function" for example - where one single point is operated upon in each iteration to find (after some finite iterations and time) the target point. Quantum computers are currently (if only as a mind experiment) feasible in 2-bit and 3-bit form. 2-bit quantum can handle 0, α, β, and 1 (4 equations) with two </w:t>
      </w:r>
      <w:r w:rsidRPr="00B6544F">
        <w:rPr>
          <w:noProof/>
        </w:rPr>
        <w:t>comparison</w:t>
      </w:r>
      <w:r w:rsidR="00B6544F">
        <w:rPr>
          <w:noProof/>
        </w:rPr>
        <w:t>s</w:t>
      </w:r>
      <w:r>
        <w:t xml:space="preserve"> (coordinate) operations possible in each iteration. 3-bit quantum has up to eight equations - 0, α, β, γ, τ, η, μ, and 1. At any one iteration, we may use a three comparison (tuple) state to complete search operations.</w:t>
      </w:r>
    </w:p>
    <w:p w14:paraId="37704CE4" w14:textId="688028AF" w:rsidR="00784D70" w:rsidRDefault="00784D70" w:rsidP="00784D70">
      <w:pPr>
        <w:ind w:firstLine="720"/>
      </w:pPr>
      <w:r>
        <w:t>One possible algorithm used for quantum search databases is Grover's Algorithm (</w:t>
      </w:r>
      <w:r w:rsidR="00B6544F">
        <w:rPr>
          <w:noProof/>
        </w:rPr>
        <w:t>typic</w:t>
      </w:r>
      <w:r w:rsidRPr="00B6544F">
        <w:rPr>
          <w:noProof/>
        </w:rPr>
        <w:t>ally</w:t>
      </w:r>
      <w:r>
        <w:t xml:space="preserve"> completed in 2-bit quantum behavior). Again, classical computer's operations depend on distance to </w:t>
      </w:r>
      <w:r w:rsidR="00B6544F">
        <w:t xml:space="preserve">conduct </w:t>
      </w:r>
      <w:r>
        <w:t xml:space="preserve">search algorithms. </w:t>
      </w:r>
      <w:r w:rsidR="00B6544F" w:rsidRPr="00B6544F">
        <w:rPr>
          <w:noProof/>
        </w:rPr>
        <w:t xml:space="preserve">Put in a </w:t>
      </w:r>
      <w:r w:rsidRPr="00B6544F">
        <w:rPr>
          <w:noProof/>
        </w:rPr>
        <w:t>form</w:t>
      </w:r>
      <w:r w:rsidR="00B6544F" w:rsidRPr="00B6544F">
        <w:rPr>
          <w:noProof/>
        </w:rPr>
        <w:t xml:space="preserve"> for visualizations;</w:t>
      </w:r>
      <w:r w:rsidRPr="00B6544F">
        <w:rPr>
          <w:noProof/>
        </w:rPr>
        <w:t xml:space="preserve"> we may say that vector search operations make use of angles and black-box fuzzy logic to solve angular calculations of vectors</w:t>
      </w:r>
      <w:r w:rsidR="00B6544F" w:rsidRPr="00B6544F">
        <w:rPr>
          <w:noProof/>
        </w:rPr>
        <w:t>.</w:t>
      </w:r>
      <w:r w:rsidRPr="00B6544F">
        <w:rPr>
          <w:noProof/>
        </w:rPr>
        <w:t xml:space="preserve"> </w:t>
      </w:r>
      <w:r w:rsidR="00B6544F" w:rsidRPr="00B6544F">
        <w:rPr>
          <w:noProof/>
        </w:rPr>
        <w:t>I</w:t>
      </w:r>
      <w:r w:rsidR="00B6544F">
        <w:rPr>
          <w:noProof/>
        </w:rPr>
        <w:t xml:space="preserve">ndeed, this </w:t>
      </w:r>
      <w:r w:rsidRPr="00B6544F">
        <w:rPr>
          <w:noProof/>
        </w:rPr>
        <w:t xml:space="preserve">requires that there be a target state, preferably one where we know what the final </w:t>
      </w:r>
      <w:r w:rsidR="00B6544F" w:rsidRPr="00B6544F">
        <w:rPr>
          <w:noProof/>
        </w:rPr>
        <w:t>condition</w:t>
      </w:r>
      <w:r w:rsidRPr="00B6544F">
        <w:rPr>
          <w:noProof/>
        </w:rPr>
        <w:t xml:space="preserve"> looks </w:t>
      </w:r>
      <w:r w:rsidRPr="00B6544F">
        <w:rPr>
          <w:noProof/>
        </w:rPr>
        <w:lastRenderedPageBreak/>
        <w:t>like in a translated 'quantum machine form').</w:t>
      </w:r>
      <w:r w:rsidR="00FC4512" w:rsidRPr="00B6544F">
        <w:rPr>
          <w:noProof/>
        </w:rPr>
        <w:t>*</w:t>
      </w:r>
      <w:r>
        <w:t xml:space="preserve"> Grover algorithm can operate at up to O[(2a)√(n)] (alternatively, O(n^(1/2a))-type) efficiency, where </w:t>
      </w:r>
      <w:r w:rsidR="00B6544F">
        <w:t>“</w:t>
      </w:r>
      <w:r>
        <w:t>a</w:t>
      </w:r>
      <w:r w:rsidR="00B6544F">
        <w:t>”</w:t>
      </w:r>
      <w:r>
        <w:t xml:space="preserve"> is the number of quantum bits.</w:t>
      </w:r>
    </w:p>
    <w:p w14:paraId="6A42A04A" w14:textId="0DCB1548" w:rsidR="00436D4C" w:rsidRDefault="00784D70" w:rsidP="00784D70">
      <w:pPr>
        <w:ind w:firstLine="720"/>
      </w:pPr>
      <w:r>
        <w:t xml:space="preserve">The general idea is as follows. </w:t>
      </w:r>
      <w:r w:rsidR="00B6544F">
        <w:t xml:space="preserve">First, calculate the </w:t>
      </w:r>
      <w:r w:rsidRPr="00B6544F">
        <w:rPr>
          <w:noProof/>
        </w:rPr>
        <w:t>initial</w:t>
      </w:r>
      <w:r>
        <w:t xml:space="preserve"> state's angle between vectors by using the equation sin(θ)=√(1/n). The second step is to obtain n(θ) [n, an arbitrary positive integer constant] through some black-box quantum actions. These are equations dictated </w:t>
      </w:r>
      <w:r w:rsidR="00B6544F">
        <w:rPr>
          <w:noProof/>
        </w:rPr>
        <w:t>by</w:t>
      </w:r>
      <w:r>
        <w:t xml:space="preserve"> differential equations and much higher math than necessary to explain for this course, so </w:t>
      </w:r>
      <w:r w:rsidR="00B6544F">
        <w:t>I omit detailed explanations</w:t>
      </w:r>
      <w:r>
        <w:t xml:space="preserve">. However, </w:t>
      </w:r>
      <w:r w:rsidR="00B6544F">
        <w:t xml:space="preserve">note </w:t>
      </w:r>
      <w:r>
        <w:t xml:space="preserve">there are some parallels to the ability to solve some matrix equations with m [elementary matrix] + n [eigenvector] from elementary linear algebra. (See the next step.) If needed, </w:t>
      </w:r>
      <w:r w:rsidR="00B6544F">
        <w:t xml:space="preserve">conduct </w:t>
      </w:r>
      <w:r>
        <w:t xml:space="preserve">some √(n) iteration, until </w:t>
      </w:r>
      <w:r w:rsidR="00B6544F">
        <w:t>one reaches the expected final state</w:t>
      </w:r>
      <w:r>
        <w:t xml:space="preserve">. Finally, there is an optional verification step at the end. Here, we can add the angles of </w:t>
      </w:r>
      <w:r w:rsidR="00B6544F">
        <w:t xml:space="preserve">all </w:t>
      </w:r>
      <w:r>
        <w:t xml:space="preserve">iterations of </w:t>
      </w:r>
      <w:r w:rsidR="00B6544F">
        <w:t xml:space="preserve">all </w:t>
      </w:r>
      <w:r w:rsidR="00B6544F">
        <w:rPr>
          <w:noProof/>
        </w:rPr>
        <w:t>action</w:t>
      </w:r>
      <w:r w:rsidR="00B6544F" w:rsidRPr="00B6544F">
        <w:rPr>
          <w:noProof/>
        </w:rPr>
        <w:t>s</w:t>
      </w:r>
      <w:r w:rsidR="00B6544F">
        <w:t xml:space="preserve"> </w:t>
      </w:r>
      <w:r>
        <w:t>(see note on linear algebra above) and make sure it matches the expected total. If it corrects (and indeed, matching an expected 'target state') then we can say it is "aligned" to such "target state</w:t>
      </w:r>
      <w:r w:rsidR="00B6544F">
        <w:rPr>
          <w:noProof/>
        </w:rPr>
        <w:t>."</w:t>
      </w:r>
      <w:r>
        <w:t xml:space="preserve"> QED.</w:t>
      </w:r>
    </w:p>
    <w:p w14:paraId="626D8742" w14:textId="1E2AFB55" w:rsidR="00784D70" w:rsidRDefault="00FC4512" w:rsidP="00436D4C">
      <w:r>
        <w:t xml:space="preserve">*The following </w:t>
      </w:r>
      <w:r>
        <w:rPr>
          <w:b/>
          <w:i/>
        </w:rPr>
        <w:t xml:space="preserve">figure </w:t>
      </w:r>
      <w:r w:rsidR="0088147A">
        <w:rPr>
          <w:b/>
          <w:i/>
        </w:rPr>
        <w:t xml:space="preserve">2 </w:t>
      </w:r>
      <w:r>
        <w:t>may help elucidate my statement about distances and angles (esp. see the panel on the far right).</w:t>
      </w:r>
      <w:r w:rsidR="00436D4C" w:rsidRPr="00436D4C">
        <w:rPr>
          <w:noProof/>
        </w:rPr>
        <w:drawing>
          <wp:inline distT="0" distB="0" distL="0" distR="0" wp14:anchorId="77C5780F" wp14:editId="6E108FE6">
            <wp:extent cx="5943600" cy="445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457700"/>
                    </a:xfrm>
                    <a:prstGeom prst="rect">
                      <a:avLst/>
                    </a:prstGeom>
                  </pic:spPr>
                </pic:pic>
              </a:graphicData>
            </a:graphic>
          </wp:inline>
        </w:drawing>
      </w:r>
    </w:p>
    <w:p w14:paraId="0CF76C86" w14:textId="44DDD6DD" w:rsidR="00FC4512" w:rsidRPr="00FC4512" w:rsidRDefault="00FC4512" w:rsidP="00436D4C">
      <w:pPr>
        <w:rPr>
          <w:i/>
        </w:rPr>
      </w:pPr>
      <w:r>
        <w:rPr>
          <w:i/>
        </w:rPr>
        <w:t>A mind-map of my thoughts to craft the answer written above. Written at the GO Tutors Office, Komaba.</w:t>
      </w:r>
      <w:r w:rsidR="001638CB">
        <w:rPr>
          <w:i/>
        </w:rPr>
        <w:t xml:space="preserve"> Many thanks to them for putting up with my takeover of their event boards.</w:t>
      </w:r>
    </w:p>
    <w:p w14:paraId="68544D38" w14:textId="61EAA819" w:rsidR="001638CB" w:rsidRDefault="00784D70" w:rsidP="00784D70">
      <w:r>
        <w:t>Source</w:t>
      </w:r>
      <w:r w:rsidR="001638CB">
        <w:t>s:</w:t>
      </w:r>
    </w:p>
    <w:p w14:paraId="577365ED" w14:textId="569CEADD" w:rsidR="00784D70" w:rsidRDefault="00CC0AAE" w:rsidP="00784D70">
      <w:r>
        <w:t>https://</w:t>
      </w:r>
      <w:r w:rsidR="001638CB" w:rsidRPr="001638CB">
        <w:t>stackoverflow.com/questions/23986566/</w:t>
      </w:r>
      <w:r w:rsidR="001638CB">
        <w:t>. “How to Properly Display Chinese Characters.”</w:t>
      </w:r>
      <w:r w:rsidR="001638CB">
        <w:br/>
      </w:r>
      <w:r>
        <w:t>https://</w:t>
      </w:r>
      <w:r w:rsidR="001638CB" w:rsidRPr="001638CB">
        <w:t>medium.com/@JasonWyatt/squeezing-performance-from-sqlite-indexes-indexes-c4e175f3c346</w:t>
      </w:r>
      <w:r w:rsidR="001638CB">
        <w:t>/. [Feinstein], “</w:t>
      </w:r>
      <w:r w:rsidR="001638CB" w:rsidRPr="001638CB">
        <w:t>Squeezing Performance from SQLite: Indexes? Indexes!</w:t>
      </w:r>
      <w:r w:rsidR="001638CB">
        <w:t>”</w:t>
      </w:r>
      <w:r w:rsidR="001638CB">
        <w:br/>
      </w:r>
      <w:bookmarkStart w:id="0" w:name="_GoBack"/>
      <w:bookmarkEnd w:id="0"/>
      <w:r w:rsidR="00784D70">
        <w:t xml:space="preserve">arXiv/1602.02730 [Giri, Korepin], "A Review </w:t>
      </w:r>
      <w:r w:rsidR="00784D70" w:rsidRPr="00B6544F">
        <w:rPr>
          <w:noProof/>
        </w:rPr>
        <w:t>o</w:t>
      </w:r>
      <w:r w:rsidR="00B6544F">
        <w:rPr>
          <w:noProof/>
        </w:rPr>
        <w:t>f</w:t>
      </w:r>
      <w:r w:rsidR="00784D70">
        <w:t xml:space="preserve"> Quantum Search Algorithms</w:t>
      </w:r>
      <w:r w:rsidR="00B6544F">
        <w:rPr>
          <w:noProof/>
        </w:rPr>
        <w:t>,"</w:t>
      </w:r>
      <w:r w:rsidR="0088147A">
        <w:t xml:space="preserve"> 2016</w:t>
      </w:r>
    </w:p>
    <w:sectPr w:rsidR="00784D70" w:rsidSect="00425339">
      <w:headerReference w:type="default" r:id="rId12"/>
      <w:footerReference w:type="default" r:id="rId13"/>
      <w:footerReference w:type="first" r:id="rId14"/>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98CDA0" w14:textId="77777777" w:rsidR="00795998" w:rsidRDefault="00795998" w:rsidP="00795998">
      <w:pPr>
        <w:spacing w:after="0" w:line="240" w:lineRule="auto"/>
      </w:pPr>
      <w:r>
        <w:separator/>
      </w:r>
    </w:p>
  </w:endnote>
  <w:endnote w:type="continuationSeparator" w:id="0">
    <w:p w14:paraId="6A86D068" w14:textId="77777777" w:rsidR="00795998" w:rsidRDefault="00795998" w:rsidP="007959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 w:name="游明朝">
    <w:altName w:val="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1B5705" w14:textId="3AF5DDF9" w:rsidR="00795998" w:rsidRDefault="00795998" w:rsidP="00795998">
    <w:pPr>
      <w:pStyle w:val="Footer"/>
      <w:jc w:val="right"/>
    </w:pPr>
    <w:r>
      <w:t xml:space="preserve">Page </w:t>
    </w:r>
    <w:r>
      <w:fldChar w:fldCharType="begin"/>
    </w:r>
    <w:r>
      <w:instrText xml:space="preserve"> PAGE   \* MERGEFORMAT </w:instrText>
    </w:r>
    <w:r>
      <w:fldChar w:fldCharType="separate"/>
    </w:r>
    <w:r w:rsidR="00CC0AAE">
      <w:rPr>
        <w:noProof/>
      </w:rPr>
      <w:t>3</w:t>
    </w:r>
    <w:r>
      <w:rPr>
        <w:noProof/>
      </w:rPr>
      <w:fldChar w:fldCharType="end"/>
    </w:r>
    <w:r>
      <w:rPr>
        <w:noProof/>
      </w:rPr>
      <w:t xml:space="preserve"> / 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FB32AE" w14:textId="62BAA2A2" w:rsidR="00795998" w:rsidRDefault="00795998" w:rsidP="00795998">
    <w:pPr>
      <w:pStyle w:val="Footer"/>
      <w:jc w:val="right"/>
    </w:pPr>
    <w:r>
      <w:t xml:space="preserve">Page </w:t>
    </w:r>
    <w:r>
      <w:fldChar w:fldCharType="begin"/>
    </w:r>
    <w:r>
      <w:instrText xml:space="preserve"> PAGE   \* MERGEFORMAT </w:instrText>
    </w:r>
    <w:r>
      <w:fldChar w:fldCharType="separate"/>
    </w:r>
    <w:r w:rsidR="001638CB">
      <w:rPr>
        <w:noProof/>
      </w:rPr>
      <w:t>1</w:t>
    </w:r>
    <w:r>
      <w:rPr>
        <w:noProof/>
      </w:rPr>
      <w:fldChar w:fldCharType="end"/>
    </w:r>
    <w:r>
      <w:rPr>
        <w:noProof/>
      </w:rPr>
      <w:t xml:space="preserve"> / 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CBE72E" w14:textId="77777777" w:rsidR="00795998" w:rsidRDefault="00795998" w:rsidP="00795998">
      <w:pPr>
        <w:spacing w:after="0" w:line="240" w:lineRule="auto"/>
      </w:pPr>
      <w:r>
        <w:separator/>
      </w:r>
    </w:p>
  </w:footnote>
  <w:footnote w:type="continuationSeparator" w:id="0">
    <w:p w14:paraId="3C582BCC" w14:textId="77777777" w:rsidR="00795998" w:rsidRDefault="00795998" w:rsidP="007959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C0C86" w14:textId="0A7648F2" w:rsidR="00795998" w:rsidRDefault="00795998" w:rsidP="00795998">
    <w:pPr>
      <w:pStyle w:val="Header"/>
      <w:jc w:val="right"/>
    </w:pPr>
    <w:r>
      <w:t>Taniguchi 08-174510</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zS1NDIzMDe1tDC1sDBQ0lEKTi0uzszPAykwqgUAHgrH8ywAAAA="/>
  </w:docVars>
  <w:rsids>
    <w:rsidRoot w:val="00784D70"/>
    <w:rsid w:val="001638CB"/>
    <w:rsid w:val="002926CA"/>
    <w:rsid w:val="00425339"/>
    <w:rsid w:val="00436D4C"/>
    <w:rsid w:val="004C751E"/>
    <w:rsid w:val="00530C47"/>
    <w:rsid w:val="006424F5"/>
    <w:rsid w:val="00656769"/>
    <w:rsid w:val="00784D70"/>
    <w:rsid w:val="00795998"/>
    <w:rsid w:val="008124D8"/>
    <w:rsid w:val="00842955"/>
    <w:rsid w:val="0088147A"/>
    <w:rsid w:val="009F7E79"/>
    <w:rsid w:val="00B605D1"/>
    <w:rsid w:val="00B6544F"/>
    <w:rsid w:val="00CC0AAE"/>
    <w:rsid w:val="00DE5764"/>
    <w:rsid w:val="00FC451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257379"/>
  <w15:chartTrackingRefBased/>
  <w15:docId w15:val="{74F4AAFE-4903-4B8A-A013-A826204926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5998"/>
    <w:pPr>
      <w:tabs>
        <w:tab w:val="center" w:pos="4419"/>
        <w:tab w:val="right" w:pos="8838"/>
      </w:tabs>
      <w:spacing w:after="0" w:line="240" w:lineRule="auto"/>
    </w:pPr>
  </w:style>
  <w:style w:type="character" w:customStyle="1" w:styleId="HeaderChar">
    <w:name w:val="Header Char"/>
    <w:basedOn w:val="DefaultParagraphFont"/>
    <w:link w:val="Header"/>
    <w:uiPriority w:val="99"/>
    <w:rsid w:val="00795998"/>
  </w:style>
  <w:style w:type="paragraph" w:styleId="Footer">
    <w:name w:val="footer"/>
    <w:basedOn w:val="Normal"/>
    <w:link w:val="FooterChar"/>
    <w:uiPriority w:val="99"/>
    <w:unhideWhenUsed/>
    <w:rsid w:val="00795998"/>
    <w:pPr>
      <w:tabs>
        <w:tab w:val="center" w:pos="4419"/>
        <w:tab w:val="right" w:pos="8838"/>
      </w:tabs>
      <w:spacing w:after="0" w:line="240" w:lineRule="auto"/>
    </w:pPr>
  </w:style>
  <w:style w:type="character" w:customStyle="1" w:styleId="FooterChar">
    <w:name w:val="Footer Char"/>
    <w:basedOn w:val="DefaultParagraphFont"/>
    <w:link w:val="Footer"/>
    <w:uiPriority w:val="99"/>
    <w:rsid w:val="00795998"/>
  </w:style>
  <w:style w:type="character" w:styleId="Hyperlink">
    <w:name w:val="Hyperlink"/>
    <w:basedOn w:val="DefaultParagraphFont"/>
    <w:uiPriority w:val="99"/>
    <w:unhideWhenUsed/>
    <w:rsid w:val="001638CB"/>
    <w:rPr>
      <w:color w:val="0563C1" w:themeColor="hyperlink"/>
      <w:u w:val="single"/>
    </w:rPr>
  </w:style>
  <w:style w:type="character" w:styleId="UnresolvedMention">
    <w:name w:val="Unresolved Mention"/>
    <w:basedOn w:val="DefaultParagraphFont"/>
    <w:uiPriority w:val="99"/>
    <w:semiHidden/>
    <w:unhideWhenUsed/>
    <w:rsid w:val="001638C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oter" Target="footer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header" Target="header1.xml"/><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TotalTime>
  <Pages>3</Pages>
  <Words>961</Words>
  <Characters>5478</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Wiegman Alex</dc:creator>
  <cp:keywords/>
  <dc:description/>
  <cp:lastModifiedBy>Wiegman Alex</cp:lastModifiedBy>
  <cp:revision>13</cp:revision>
  <dcterms:created xsi:type="dcterms:W3CDTF">2018-05-23T08:07:00Z</dcterms:created>
  <dcterms:modified xsi:type="dcterms:W3CDTF">2018-05-24T01:03:00Z</dcterms:modified>
</cp:coreProperties>
</file>